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51D7" w14:textId="77777777" w:rsidR="0015334F" w:rsidRDefault="00D31F4B" w:rsidP="0015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43">
        <w:rPr>
          <w:rFonts w:ascii="Times New Roman" w:hAnsi="Times New Roman" w:cs="Times New Roman"/>
          <w:b/>
          <w:sz w:val="24"/>
          <w:szCs w:val="24"/>
        </w:rPr>
        <w:t>Полож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>ение о</w:t>
      </w:r>
      <w:r w:rsidR="003941B9" w:rsidRPr="00240443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обеспечительном платеж</w:t>
      </w:r>
      <w:r w:rsidR="00C0473A" w:rsidRPr="00240443">
        <w:rPr>
          <w:rFonts w:ascii="Times New Roman" w:hAnsi="Times New Roman" w:cs="Times New Roman"/>
          <w:b/>
          <w:sz w:val="24"/>
          <w:szCs w:val="24"/>
        </w:rPr>
        <w:t>е, оплачиваем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ым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b/>
          <w:sz w:val="24"/>
          <w:szCs w:val="24"/>
        </w:rPr>
        <w:t>собственнико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C0473A" w:rsidRPr="00240443">
        <w:rPr>
          <w:rFonts w:ascii="Times New Roman" w:hAnsi="Times New Roman" w:cs="Times New Roman"/>
          <w:b/>
          <w:sz w:val="24"/>
          <w:szCs w:val="24"/>
        </w:rPr>
        <w:t>квартиры,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 начинающ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им</w:t>
      </w:r>
      <w:r w:rsidR="004A64DB" w:rsidRPr="0024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>ремонтные работы</w:t>
      </w:r>
      <w:r w:rsidRPr="00240443">
        <w:rPr>
          <w:rFonts w:ascii="Times New Roman" w:hAnsi="Times New Roman" w:cs="Times New Roman"/>
          <w:b/>
          <w:sz w:val="24"/>
          <w:szCs w:val="24"/>
        </w:rPr>
        <w:t xml:space="preserve"> в своей квартире</w:t>
      </w:r>
    </w:p>
    <w:p w14:paraId="06E30865" w14:textId="5EC2C38C" w:rsidR="00D31F4B" w:rsidRPr="00240443" w:rsidRDefault="0015334F" w:rsidP="0015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МКД по адресу Москва Ленинградское шоссе, дом 25, корп. 3</w:t>
      </w:r>
      <w:bookmarkStart w:id="0" w:name="_GoBack"/>
      <w:bookmarkEnd w:id="0"/>
      <w:r w:rsidR="00D31F4B" w:rsidRPr="00240443">
        <w:rPr>
          <w:rFonts w:ascii="Times New Roman" w:hAnsi="Times New Roman" w:cs="Times New Roman"/>
          <w:b/>
          <w:sz w:val="24"/>
          <w:szCs w:val="24"/>
        </w:rPr>
        <w:t>.</w:t>
      </w:r>
    </w:p>
    <w:p w14:paraId="4EC5CC07" w14:textId="77777777" w:rsidR="00D31F4B" w:rsidRPr="00240443" w:rsidRDefault="00D31F4B">
      <w:pPr>
        <w:rPr>
          <w:rFonts w:ascii="Times New Roman" w:hAnsi="Times New Roman" w:cs="Times New Roman"/>
          <w:sz w:val="24"/>
          <w:szCs w:val="24"/>
        </w:rPr>
      </w:pPr>
    </w:p>
    <w:p w14:paraId="317434E3" w14:textId="641F1963" w:rsidR="00240443" w:rsidRPr="00240443" w:rsidRDefault="00240443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0443">
        <w:rPr>
          <w:rFonts w:ascii="Times New Roman" w:hAnsi="Times New Roman" w:cs="Times New Roman"/>
          <w:sz w:val="24"/>
          <w:szCs w:val="24"/>
        </w:rPr>
        <w:t>Нормативная база:</w:t>
      </w:r>
    </w:p>
    <w:p w14:paraId="616A2AEE" w14:textId="42865E6B" w:rsidR="00240443" w:rsidRPr="00240443" w:rsidRDefault="00240443" w:rsidP="00DC318A">
      <w:pPr>
        <w:ind w:firstLine="709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u w:val="single"/>
          <w:shd w:val="clear" w:color="auto" w:fill="FFFFFF"/>
        </w:rPr>
      </w:pPr>
      <w:r w:rsidRPr="00240443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Согласно ч. 1 ст. 259.4 ГК РФ, </w:t>
      </w:r>
      <w:r w:rsidRPr="002404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если иное не установлено единогласным решением собственников недвижимых вещей,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 </w:t>
      </w:r>
      <w:hyperlink r:id="rId4" w:tgtFrame="_blank" w:history="1">
        <w:r w:rsidRPr="002404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(пункт 1 статьи 259.2)</w:t>
        </w:r>
      </w:hyperlink>
      <w:r w:rsidRPr="002404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 </w:t>
      </w:r>
      <w:r w:rsidRPr="00240443">
        <w:rPr>
          <w:rFonts w:ascii="Times New Roman" w:hAnsi="Times New Roman" w:cs="Times New Roman"/>
          <w:b/>
          <w:bCs/>
          <w:color w:val="1A1A1A"/>
          <w:sz w:val="24"/>
          <w:szCs w:val="24"/>
          <w:u w:val="single"/>
          <w:shd w:val="clear" w:color="auto" w:fill="FFFFFF"/>
        </w:rPr>
        <w:t>Собственник недвижимой вещи, в результате действий или бездействия которого возникают дополнительные расходы и издержки по содержанию и сохранению общего имущества, обязан их покрывать.</w:t>
      </w:r>
    </w:p>
    <w:p w14:paraId="492C228B" w14:textId="20F6271F" w:rsidR="00240443" w:rsidRPr="00240443" w:rsidRDefault="00240443" w:rsidP="00240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F497D"/>
        </w:rPr>
        <w:t>Кроме этого, согласно ч. 1 ст. 381.1 ГК РФ,</w:t>
      </w:r>
      <w:r>
        <w:rPr>
          <w:color w:val="1F497D"/>
        </w:rPr>
        <w:t xml:space="preserve"> д</w:t>
      </w:r>
      <w:r w:rsidRPr="00240443">
        <w:rPr>
          <w:color w:val="1A1A1A"/>
        </w:rPr>
        <w:t>енежное обязательство, в том числе</w:t>
      </w:r>
      <w:r>
        <w:rPr>
          <w:color w:val="1A1A1A"/>
        </w:rPr>
        <w:t xml:space="preserve"> </w:t>
      </w:r>
      <w:r w:rsidRPr="00240443">
        <w:rPr>
          <w:b/>
          <w:bCs/>
          <w:color w:val="1A1A1A"/>
          <w:u w:val="single"/>
        </w:rPr>
        <w:t>обязанность возместить убытки</w:t>
      </w:r>
      <w:r w:rsidRPr="00240443">
        <w:rPr>
          <w:color w:val="1A1A1A"/>
        </w:rPr>
        <w:t> или уплатить неустойку </w:t>
      </w:r>
      <w:r w:rsidRPr="00240443">
        <w:rPr>
          <w:b/>
          <w:bCs/>
          <w:color w:val="1A1A1A"/>
          <w:u w:val="single"/>
        </w:rPr>
        <w:t>в случае нарушения договора</w:t>
      </w:r>
      <w:r w:rsidRPr="00240443">
        <w:rPr>
          <w:color w:val="1A1A1A"/>
        </w:rPr>
        <w:t>, и обязательство, возникшее по основаниям, предусмотренным </w:t>
      </w:r>
      <w:hyperlink r:id="rId5" w:anchor="dst182" w:tgtFrame="_blank" w:history="1">
        <w:r w:rsidRPr="00240443">
          <w:rPr>
            <w:rStyle w:val="a3"/>
            <w:color w:val="1A0DAB"/>
          </w:rPr>
          <w:t>пунктом 2 статьи 1062</w:t>
        </w:r>
      </w:hyperlink>
      <w:r w:rsidRPr="00240443">
        <w:rPr>
          <w:color w:val="1A1A1A"/>
        </w:rPr>
        <w:t> настоящего Кодекса, по соглашению сторон могут быть обеспечены внесением одной из сторон в пользу другой стороны определенной денежной суммы (обеспечительный платеж). Обеспечительным платежом может быть обеспечено обязательство, которое возникнет в будущем.</w:t>
      </w:r>
    </w:p>
    <w:p w14:paraId="3D360989" w14:textId="77777777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A1A1A"/>
        </w:rP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</w:p>
    <w:p w14:paraId="5D189AD8" w14:textId="5CED7D44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F497D"/>
        </w:rPr>
        <w:t>Согласно ч. 2 ст. 381.1 ГК РФ, </w:t>
      </w:r>
      <w:r>
        <w:rPr>
          <w:color w:val="1A1A1A"/>
          <w:shd w:val="clear" w:color="auto" w:fill="FFFFFF"/>
        </w:rPr>
        <w:t xml:space="preserve">в </w:t>
      </w:r>
      <w:r w:rsidRPr="00240443">
        <w:rPr>
          <w:color w:val="1A1A1A"/>
          <w:shd w:val="clear" w:color="auto" w:fill="FFFFFF"/>
        </w:rPr>
        <w:t>случае не наступления в предусмотренный договором срок обстоятельств, указанных в </w:t>
      </w:r>
      <w:hyperlink r:id="rId6" w:anchor="dst10674" w:tgtFrame="_blank" w:history="1">
        <w:r w:rsidRPr="00240443">
          <w:rPr>
            <w:rStyle w:val="a3"/>
            <w:color w:val="1A0DAB"/>
            <w:shd w:val="clear" w:color="auto" w:fill="FFFFFF"/>
          </w:rPr>
          <w:t>абзаце втором пункта 1</w:t>
        </w:r>
      </w:hyperlink>
      <w:r w:rsidRPr="00240443">
        <w:rPr>
          <w:color w:val="1A1A1A"/>
          <w:shd w:val="clear" w:color="auto" w:fill="FFFFFF"/>
        </w:rPr>
        <w:t> настоящей статьи, или прекращения обеспеченного обязательства</w:t>
      </w:r>
      <w:r>
        <w:rPr>
          <w:color w:val="1A1A1A"/>
          <w:shd w:val="clear" w:color="auto" w:fill="FFFFFF"/>
        </w:rPr>
        <w:t xml:space="preserve"> </w:t>
      </w:r>
      <w:r w:rsidRPr="00240443">
        <w:rPr>
          <w:b/>
          <w:bCs/>
          <w:color w:val="1A1A1A"/>
          <w:u w:val="single"/>
          <w:shd w:val="clear" w:color="auto" w:fill="FFFFFF"/>
        </w:rPr>
        <w:t>обеспечительный платеж подлежит возврату</w:t>
      </w:r>
      <w:r w:rsidRPr="00240443">
        <w:rPr>
          <w:color w:val="1A1A1A"/>
          <w:shd w:val="clear" w:color="auto" w:fill="FFFFFF"/>
        </w:rPr>
        <w:t>, если иное не предусмотрено соглашением сторон.</w:t>
      </w:r>
    </w:p>
    <w:p w14:paraId="13F934A7" w14:textId="6DD9005D" w:rsid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hd w:val="clear" w:color="auto" w:fill="FFFFFF"/>
        </w:rPr>
      </w:pPr>
      <w:r w:rsidRPr="00240443">
        <w:rPr>
          <w:color w:val="1F497D"/>
        </w:rPr>
        <w:t>Согласно ч. 3 ст. 381.1 ГК РФ, </w:t>
      </w:r>
      <w:r>
        <w:rPr>
          <w:color w:val="1A1A1A"/>
          <w:shd w:val="clear" w:color="auto" w:fill="FFFFFF"/>
        </w:rPr>
        <w:t>д</w:t>
      </w:r>
      <w:r w:rsidRPr="00240443">
        <w:rPr>
          <w:color w:val="1A1A1A"/>
          <w:shd w:val="clear" w:color="auto" w:fill="FFFFFF"/>
        </w:rPr>
        <w:t>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обстоятельств.</w:t>
      </w:r>
    </w:p>
    <w:p w14:paraId="50CDBC49" w14:textId="77777777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</w:p>
    <w:p w14:paraId="6561A1F1" w14:textId="477B6A07" w:rsidR="00240443" w:rsidRPr="00240443" w:rsidRDefault="00240443" w:rsidP="00240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взимания и возврата обеспечительного платежа.</w:t>
      </w:r>
    </w:p>
    <w:p w14:paraId="1531115F" w14:textId="2E78A513" w:rsidR="00C0473A" w:rsidRPr="00240443" w:rsidRDefault="00D31F4B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Поручить Управляющей </w:t>
      </w:r>
      <w:r w:rsidR="00C0473A" w:rsidRPr="00240443">
        <w:rPr>
          <w:rFonts w:ascii="Times New Roman" w:hAnsi="Times New Roman" w:cs="Times New Roman"/>
          <w:sz w:val="24"/>
          <w:szCs w:val="24"/>
        </w:rPr>
        <w:t>компании,</w:t>
      </w:r>
      <w:r w:rsidRPr="00240443">
        <w:rPr>
          <w:rFonts w:ascii="Times New Roman" w:hAnsi="Times New Roman" w:cs="Times New Roman"/>
          <w:sz w:val="24"/>
          <w:szCs w:val="24"/>
        </w:rPr>
        <w:t xml:space="preserve"> оказывающей услуги жилому многоквартирному дому по адресу: г Москва, Ленинградское шоссе д 25 </w:t>
      </w:r>
      <w:proofErr w:type="spellStart"/>
      <w:r w:rsidRPr="0024044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40443">
        <w:rPr>
          <w:rFonts w:ascii="Times New Roman" w:hAnsi="Times New Roman" w:cs="Times New Roman"/>
          <w:sz w:val="24"/>
          <w:szCs w:val="24"/>
        </w:rPr>
        <w:t xml:space="preserve"> 3,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="00C0473A" w:rsidRPr="00240443">
        <w:rPr>
          <w:rFonts w:ascii="Times New Roman" w:hAnsi="Times New Roman" w:cs="Times New Roman"/>
          <w:sz w:val="24"/>
          <w:szCs w:val="24"/>
        </w:rPr>
        <w:t>взимать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в размере 50.000 рублей, с собственника квартиры, который начинает ремонтные работы в своей квартире. </w:t>
      </w:r>
    </w:p>
    <w:p w14:paraId="16742169" w14:textId="20C30A7B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Цель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гарантия возмещения расходов на восстановление общедомового имущества в случае его порчи во время ремонта квартиры собственника.</w:t>
      </w:r>
    </w:p>
    <w:p w14:paraId="00327FF5" w14:textId="372C5B78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Ремонтные работы – первичный ремонт квартиры или ремонт, связанный с перепланировкой квартиры. При косметическом ремонте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 xml:space="preserve"> не взимается, но собственник гарантирует бережное отношение к общедомовому имуществу</w:t>
      </w:r>
      <w:r w:rsidR="005046D5" w:rsidRPr="00240443">
        <w:rPr>
          <w:rFonts w:ascii="Times New Roman" w:hAnsi="Times New Roman" w:cs="Times New Roman"/>
          <w:sz w:val="24"/>
          <w:szCs w:val="24"/>
        </w:rPr>
        <w:t xml:space="preserve"> и на него распространяются все требования по возмещению ущерба в случае порчи общедомового имущества</w:t>
      </w:r>
      <w:r w:rsidRPr="00240443">
        <w:rPr>
          <w:rFonts w:ascii="Times New Roman" w:hAnsi="Times New Roman" w:cs="Times New Roman"/>
          <w:sz w:val="24"/>
          <w:szCs w:val="24"/>
        </w:rPr>
        <w:t>.</w:t>
      </w:r>
    </w:p>
    <w:p w14:paraId="2C638012" w14:textId="25E3E63A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lastRenderedPageBreak/>
        <w:t xml:space="preserve">Срок взимания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до начала ремонтных работ.</w:t>
      </w:r>
    </w:p>
    <w:p w14:paraId="0034F083" w14:textId="6968AF62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Управляющая компания обязана организовать учет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обеспечительных платежей</w:t>
      </w:r>
      <w:r w:rsidRPr="00240443">
        <w:rPr>
          <w:rFonts w:ascii="Times New Roman" w:hAnsi="Times New Roman" w:cs="Times New Roman"/>
          <w:sz w:val="24"/>
          <w:szCs w:val="24"/>
        </w:rPr>
        <w:t xml:space="preserve"> собственников.</w:t>
      </w:r>
    </w:p>
    <w:p w14:paraId="09FB7569" w14:textId="212E7D37" w:rsidR="00F20D12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а, Управляющая компания должна проинформировать и заключить письменное соглашение с собственником квартиры о способах сохранности общедомового имущества: укрытие стен и напольных покрытий общих помещений, лифтов (оргалит</w:t>
      </w:r>
      <w:r w:rsidR="005046D5" w:rsidRPr="00240443">
        <w:rPr>
          <w:rFonts w:ascii="Times New Roman" w:hAnsi="Times New Roman" w:cs="Times New Roman"/>
          <w:sz w:val="24"/>
          <w:szCs w:val="24"/>
        </w:rPr>
        <w:t>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, </w:t>
      </w:r>
      <w:r w:rsidR="005046D5" w:rsidRPr="00240443">
        <w:rPr>
          <w:rFonts w:ascii="Times New Roman" w:hAnsi="Times New Roman" w:cs="Times New Roman"/>
          <w:sz w:val="24"/>
          <w:szCs w:val="24"/>
        </w:rPr>
        <w:t>линолеумом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, пленкой и т д); своевременный вывоз мусора и строительного материала из общих помещений, также сохранение порядка и </w:t>
      </w:r>
      <w:r w:rsidR="005046D5" w:rsidRPr="00240443">
        <w:rPr>
          <w:rFonts w:ascii="Times New Roman" w:hAnsi="Times New Roman" w:cs="Times New Roman"/>
          <w:sz w:val="24"/>
          <w:szCs w:val="24"/>
        </w:rPr>
        <w:t>чистоты;</w:t>
      </w:r>
      <w:r w:rsidRPr="00240443">
        <w:rPr>
          <w:rFonts w:ascii="Times New Roman" w:hAnsi="Times New Roman" w:cs="Times New Roman"/>
          <w:sz w:val="24"/>
          <w:szCs w:val="24"/>
        </w:rPr>
        <w:t xml:space="preserve"> соблюдения режима шумных работ.</w:t>
      </w:r>
    </w:p>
    <w:p w14:paraId="0ED3E9E2" w14:textId="77777777" w:rsidR="00C0473A" w:rsidRPr="00240443" w:rsidRDefault="00A773A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порчи 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общедомового </w:t>
      </w:r>
      <w:r w:rsidR="00C0473A" w:rsidRPr="00240443">
        <w:rPr>
          <w:rFonts w:ascii="Times New Roman" w:hAnsi="Times New Roman" w:cs="Times New Roman"/>
          <w:sz w:val="24"/>
          <w:szCs w:val="24"/>
        </w:rPr>
        <w:t>имущества, составляется акт о порче общедомового имущества.</w:t>
      </w:r>
    </w:p>
    <w:p w14:paraId="72C02F72" w14:textId="02347C41" w:rsidR="00DC318A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Р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емонт </w:t>
      </w:r>
      <w:r w:rsidRPr="00240443">
        <w:rPr>
          <w:rFonts w:ascii="Times New Roman" w:hAnsi="Times New Roman" w:cs="Times New Roman"/>
          <w:sz w:val="24"/>
          <w:szCs w:val="24"/>
        </w:rPr>
        <w:t xml:space="preserve">общедомового имущества в этом случае 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Pr="00240443">
        <w:rPr>
          <w:rFonts w:ascii="Times New Roman" w:hAnsi="Times New Roman" w:cs="Times New Roman"/>
          <w:sz w:val="24"/>
          <w:szCs w:val="24"/>
        </w:rPr>
        <w:t xml:space="preserve">на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</w:t>
      </w:r>
      <w:r w:rsidR="007D1879">
        <w:rPr>
          <w:rFonts w:ascii="Times New Roman" w:hAnsi="Times New Roman" w:cs="Times New Roman"/>
          <w:sz w:val="24"/>
          <w:szCs w:val="24"/>
        </w:rPr>
        <w:t>е</w:t>
      </w:r>
      <w:r w:rsidR="00CA0CB8" w:rsidRPr="00240443">
        <w:rPr>
          <w:rFonts w:ascii="Times New Roman" w:hAnsi="Times New Roman" w:cs="Times New Roman"/>
          <w:sz w:val="24"/>
          <w:szCs w:val="24"/>
        </w:rPr>
        <w:t xml:space="preserve"> платеж</w:t>
      </w:r>
      <w:r w:rsidRPr="00240443">
        <w:rPr>
          <w:rFonts w:ascii="Times New Roman" w:hAnsi="Times New Roman" w:cs="Times New Roman"/>
          <w:sz w:val="24"/>
          <w:szCs w:val="24"/>
        </w:rPr>
        <w:t>ные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sz w:val="24"/>
          <w:szCs w:val="24"/>
        </w:rPr>
        <w:t>средства.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В случае сохранности общедомо</w:t>
      </w:r>
      <w:r w:rsidR="004A64DB" w:rsidRPr="00240443">
        <w:rPr>
          <w:rFonts w:ascii="Times New Roman" w:hAnsi="Times New Roman" w:cs="Times New Roman"/>
          <w:sz w:val="24"/>
          <w:szCs w:val="24"/>
        </w:rPr>
        <w:t>во</w:t>
      </w:r>
      <w:r w:rsidR="002552F1" w:rsidRPr="00240443">
        <w:rPr>
          <w:rFonts w:ascii="Times New Roman" w:hAnsi="Times New Roman" w:cs="Times New Roman"/>
          <w:sz w:val="24"/>
          <w:szCs w:val="24"/>
        </w:rPr>
        <w:t>го имущества в надлежащем состоянии</w:t>
      </w:r>
      <w:r w:rsidR="00C56DEA" w:rsidRPr="00240443">
        <w:rPr>
          <w:rFonts w:ascii="Times New Roman" w:hAnsi="Times New Roman" w:cs="Times New Roman"/>
          <w:sz w:val="24"/>
          <w:szCs w:val="24"/>
        </w:rPr>
        <w:t xml:space="preserve"> после ремонтных </w:t>
      </w:r>
      <w:r w:rsidR="00C0473A" w:rsidRPr="00240443">
        <w:rPr>
          <w:rFonts w:ascii="Times New Roman" w:hAnsi="Times New Roman" w:cs="Times New Roman"/>
          <w:sz w:val="24"/>
          <w:szCs w:val="24"/>
        </w:rPr>
        <w:t>работ</w:t>
      </w:r>
      <w:r w:rsidRPr="00240443">
        <w:rPr>
          <w:rFonts w:ascii="Times New Roman" w:hAnsi="Times New Roman" w:cs="Times New Roman"/>
          <w:sz w:val="24"/>
          <w:szCs w:val="24"/>
        </w:rPr>
        <w:t xml:space="preserve"> или при</w:t>
      </w:r>
      <w:r w:rsidR="007D1879">
        <w:rPr>
          <w:rFonts w:ascii="Times New Roman" w:hAnsi="Times New Roman" w:cs="Times New Roman"/>
          <w:sz w:val="24"/>
          <w:szCs w:val="24"/>
        </w:rPr>
        <w:t xml:space="preserve"> самостоятельном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 ремонте собственником этого общедомового имущества,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sz w:val="24"/>
          <w:szCs w:val="24"/>
        </w:rPr>
        <w:t>составляется акт об отсутствии претензий между управляющей компанией и собственником</w:t>
      </w:r>
      <w:r w:rsidR="007D1879">
        <w:rPr>
          <w:rFonts w:ascii="Times New Roman" w:hAnsi="Times New Roman" w:cs="Times New Roman"/>
          <w:sz w:val="24"/>
          <w:szCs w:val="24"/>
        </w:rPr>
        <w:t>,</w:t>
      </w:r>
      <w:r w:rsidRPr="00240443">
        <w:rPr>
          <w:rFonts w:ascii="Times New Roman" w:hAnsi="Times New Roman" w:cs="Times New Roman"/>
          <w:sz w:val="24"/>
          <w:szCs w:val="24"/>
        </w:rPr>
        <w:t xml:space="preserve"> 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возвращается собственнику</w:t>
      </w:r>
      <w:r w:rsidR="00E91B69" w:rsidRPr="00240443">
        <w:rPr>
          <w:rFonts w:ascii="Times New Roman" w:hAnsi="Times New Roman" w:cs="Times New Roman"/>
          <w:sz w:val="24"/>
          <w:szCs w:val="24"/>
        </w:rPr>
        <w:t xml:space="preserve"> квартиры.</w:t>
      </w:r>
      <w:r w:rsidR="004A64DB" w:rsidRPr="00240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2DC0" w14:textId="3BDFF8A3" w:rsidR="00D31F4B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>ных средств не хватит для покрытия расходов на ремонт общедомового имущества, собственник доплачивает недостающую сумму.</w:t>
      </w:r>
      <w:r w:rsidR="00CA0CB8" w:rsidRPr="00240443">
        <w:rPr>
          <w:rFonts w:ascii="Times New Roman" w:hAnsi="Times New Roman" w:cs="Times New Roman"/>
          <w:sz w:val="24"/>
          <w:szCs w:val="24"/>
        </w:rPr>
        <w:t xml:space="preserve"> Если стоимость ремонта общедомового имущества меньше суммы обеспечительного платежа, то собственнику возвращается разница между внесенной суммой и расходами на ремонт поврежденного общедомового имущества.</w:t>
      </w:r>
    </w:p>
    <w:p w14:paraId="798CEE3F" w14:textId="77777777" w:rsidR="00F20D12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Управляющая компания в случае отказа собственника оплачивать ущерб, нанесенный общедомовому имуществу, вправе обрати</w:t>
      </w:r>
      <w:r w:rsidR="005046D5" w:rsidRPr="00240443">
        <w:rPr>
          <w:rFonts w:ascii="Times New Roman" w:hAnsi="Times New Roman" w:cs="Times New Roman"/>
          <w:sz w:val="24"/>
          <w:szCs w:val="24"/>
        </w:rPr>
        <w:t>ться в суд с требованием о возм</w:t>
      </w:r>
      <w:r w:rsidRPr="00240443">
        <w:rPr>
          <w:rFonts w:ascii="Times New Roman" w:hAnsi="Times New Roman" w:cs="Times New Roman"/>
          <w:sz w:val="24"/>
          <w:szCs w:val="24"/>
        </w:rPr>
        <w:t>ещении ущерба.</w:t>
      </w:r>
    </w:p>
    <w:p w14:paraId="2E9CDC60" w14:textId="1A5EBDEB" w:rsidR="005046D5" w:rsidRPr="00240443" w:rsidRDefault="005046D5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в течение месяца после окончания ремонтных работ и подписания акта между управляющей компанией и собственником об отсутствии претензий.</w:t>
      </w:r>
    </w:p>
    <w:p w14:paraId="52BF2185" w14:textId="592D61BD" w:rsidR="00953640" w:rsidRPr="00240443" w:rsidRDefault="0095364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>е распространяется на ремонтные работы, начатые, но не законченные к моменту утверждения данного Положения.</w:t>
      </w:r>
    </w:p>
    <w:p w14:paraId="4245319B" w14:textId="2AC00954" w:rsidR="00CA0CB8" w:rsidRPr="00240443" w:rsidRDefault="00CA0CB8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несоблюдения данного положения со стороны управляющей компании, она производит ремонт общедомового имущества за счет собственной прибыли. </w:t>
      </w:r>
    </w:p>
    <w:p w14:paraId="0975D292" w14:textId="77777777" w:rsidR="00F20D12" w:rsidRPr="00240443" w:rsidRDefault="0095364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Контроль за соблюдением данного Положения обеими сторонами возлагается на Совет дома.</w:t>
      </w:r>
    </w:p>
    <w:sectPr w:rsidR="00F20D12" w:rsidRPr="0024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B"/>
    <w:rsid w:val="0015334F"/>
    <w:rsid w:val="00240443"/>
    <w:rsid w:val="002552F1"/>
    <w:rsid w:val="0035144A"/>
    <w:rsid w:val="003941B9"/>
    <w:rsid w:val="004A64DB"/>
    <w:rsid w:val="005046D5"/>
    <w:rsid w:val="00535518"/>
    <w:rsid w:val="007D1879"/>
    <w:rsid w:val="00953640"/>
    <w:rsid w:val="0099598B"/>
    <w:rsid w:val="00A773A0"/>
    <w:rsid w:val="00C0473A"/>
    <w:rsid w:val="00C56DEA"/>
    <w:rsid w:val="00C902AB"/>
    <w:rsid w:val="00CA0CB8"/>
    <w:rsid w:val="00D31F4B"/>
    <w:rsid w:val="00DC318A"/>
    <w:rsid w:val="00E91B69"/>
    <w:rsid w:val="00F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69AD"/>
  <w15:docId w15:val="{0067E9FB-FE2B-4144-B7E6-CFBB5B63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4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2991/86072fde18c3cb11bd54a4c116530062a3daeb6c/" TargetMode="External"/><Relationship Id="rId5" Type="http://schemas.openxmlformats.org/officeDocument/2006/relationships/hyperlink" Target="https://www.consultant.ru/document/cons_doc_LAW_449455/36d3930c534722fa677999b1a11e57b0639d8d20/" TargetMode="External"/><Relationship Id="rId4" Type="http://schemas.openxmlformats.org/officeDocument/2006/relationships/hyperlink" Target="https://login.consultant.ru/link/?req=doc&amp;base=RZR&amp;n=452991&amp;dst=11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 Дмитрий</cp:lastModifiedBy>
  <cp:revision>4</cp:revision>
  <dcterms:created xsi:type="dcterms:W3CDTF">2024-01-04T10:39:00Z</dcterms:created>
  <dcterms:modified xsi:type="dcterms:W3CDTF">2024-01-09T20:33:00Z</dcterms:modified>
</cp:coreProperties>
</file>